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0217C1">
        <w:rPr>
          <w:rFonts w:ascii="Times New Roman" w:hAnsi="Times New Roman" w:cs="Times New Roman"/>
          <w:sz w:val="28"/>
          <w:szCs w:val="28"/>
        </w:rPr>
        <w:t>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B44ACF">
        <w:rPr>
          <w:rFonts w:ascii="Times New Roman" w:hAnsi="Times New Roman" w:cs="Times New Roman"/>
          <w:sz w:val="28"/>
          <w:szCs w:val="28"/>
        </w:rPr>
        <w:t>1</w:t>
      </w:r>
      <w:r w:rsidR="00D520B5">
        <w:rPr>
          <w:rFonts w:ascii="Times New Roman" w:hAnsi="Times New Roman" w:cs="Times New Roman"/>
          <w:sz w:val="28"/>
          <w:szCs w:val="28"/>
        </w:rPr>
        <w:t>4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B44ACF" w:rsidRDefault="00C1391B" w:rsidP="0028750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0217C1">
        <w:rPr>
          <w:rFonts w:ascii="Times New Roman" w:hAnsi="Times New Roman" w:cs="Times New Roman"/>
          <w:sz w:val="28"/>
          <w:szCs w:val="28"/>
        </w:rPr>
        <w:t>Denilson Machado da Silva, aprovado na Sessão Ordinária</w:t>
      </w:r>
      <w:proofErr w:type="gramStart"/>
      <w:r w:rsidR="000217C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217C1">
        <w:rPr>
          <w:rFonts w:ascii="Times New Roman" w:hAnsi="Times New Roman" w:cs="Times New Roman"/>
          <w:sz w:val="28"/>
          <w:szCs w:val="28"/>
        </w:rPr>
        <w:t xml:space="preserve">do dia 13 de junho, </w:t>
      </w:r>
      <w:r w:rsidR="00D520B5">
        <w:rPr>
          <w:rFonts w:ascii="Times New Roman" w:hAnsi="Times New Roman" w:cs="Times New Roman"/>
          <w:sz w:val="28"/>
          <w:szCs w:val="28"/>
        </w:rPr>
        <w:t>solicitamos o</w:t>
      </w:r>
      <w:r w:rsidR="00287505">
        <w:rPr>
          <w:rFonts w:ascii="Times New Roman" w:hAnsi="Times New Roman" w:cs="Times New Roman"/>
          <w:sz w:val="28"/>
          <w:szCs w:val="28"/>
        </w:rPr>
        <w:t xml:space="preserve"> seguin</w:t>
      </w:r>
      <w:r w:rsidR="00D520B5">
        <w:rPr>
          <w:rFonts w:ascii="Times New Roman" w:hAnsi="Times New Roman" w:cs="Times New Roman"/>
          <w:sz w:val="28"/>
          <w:szCs w:val="28"/>
        </w:rPr>
        <w:t>te:</w:t>
      </w:r>
    </w:p>
    <w:p w:rsidR="00D520B5" w:rsidRPr="00D520B5" w:rsidRDefault="000217C1" w:rsidP="00D520B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Que o Poder Executivo </w:t>
      </w:r>
      <w:r w:rsidR="00D520B5" w:rsidRPr="00D520B5">
        <w:rPr>
          <w:rFonts w:ascii="Times New Roman" w:hAnsi="Times New Roman" w:cs="Times New Roman"/>
          <w:sz w:val="28"/>
          <w:szCs w:val="28"/>
        </w:rPr>
        <w:t>através do setor competente estude a possibilidade de inclusão dos agentes visitadores do PIM para recebimento de insalubridade nos termos da Lei Municipal nº 2064/14,</w:t>
      </w:r>
      <w:r w:rsidRPr="00D520B5">
        <w:rPr>
          <w:rFonts w:ascii="Times New Roman" w:hAnsi="Times New Roman" w:cs="Times New Roman"/>
          <w:sz w:val="28"/>
          <w:szCs w:val="28"/>
        </w:rPr>
        <w:t xml:space="preserve"> </w:t>
      </w:r>
      <w:r w:rsidR="00D520B5" w:rsidRPr="00D520B5">
        <w:rPr>
          <w:rFonts w:ascii="Times New Roman" w:hAnsi="Times New Roman" w:cs="Times New Roman"/>
          <w:sz w:val="28"/>
          <w:szCs w:val="28"/>
        </w:rPr>
        <w:t>e laudo pericial elaborado por empresa especializada</w:t>
      </w:r>
      <w:r w:rsidR="00D520B5" w:rsidRPr="00D520B5">
        <w:rPr>
          <w:rFonts w:ascii="Times New Roman" w:hAnsi="Times New Roman" w:cs="Times New Roman"/>
          <w:sz w:val="24"/>
          <w:szCs w:val="24"/>
        </w:rPr>
        <w:t>.</w:t>
      </w:r>
    </w:p>
    <w:p w:rsidR="00D520B5" w:rsidRDefault="000217C1" w:rsidP="00D520B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Quantos agentes estão lotados no PIM do Município;</w:t>
      </w:r>
    </w:p>
    <w:p w:rsidR="000217C1" w:rsidRDefault="000217C1" w:rsidP="00D520B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Qual o valor repassado pelo estado para manutenção do PIM e qual a contra partida do Município;</w:t>
      </w:r>
    </w:p>
    <w:p w:rsidR="000217C1" w:rsidRDefault="000217C1" w:rsidP="00D520B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Plano de aplicação dos recursos recebidos pelo Município para manutenção do PIM;</w:t>
      </w:r>
    </w:p>
    <w:p w:rsidR="000217C1" w:rsidRPr="000217C1" w:rsidRDefault="000217C1" w:rsidP="000217C1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17C1">
        <w:rPr>
          <w:rFonts w:ascii="Times New Roman" w:hAnsi="Times New Roman" w:cs="Times New Roman"/>
          <w:sz w:val="28"/>
          <w:szCs w:val="28"/>
        </w:rPr>
        <w:t xml:space="preserve">Cópia das portarias que normatizam o PIM no Estado e no </w:t>
      </w:r>
      <w:proofErr w:type="spellStart"/>
      <w:r w:rsidRPr="000217C1"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 w:rsidRPr="000217C1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F24630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Pr="00D2744C">
        <w:rPr>
          <w:rFonts w:ascii="Times New Roman" w:hAnsi="Times New Roman" w:cs="Times New Roman"/>
          <w:sz w:val="28"/>
          <w:szCs w:val="28"/>
        </w:rPr>
        <w:t>Sr.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520B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2016-06-14T11:55:00Z</cp:lastPrinted>
  <dcterms:created xsi:type="dcterms:W3CDTF">2016-06-14T11:55:00Z</dcterms:created>
  <dcterms:modified xsi:type="dcterms:W3CDTF">2016-06-14T11:55:00Z</dcterms:modified>
</cp:coreProperties>
</file>